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3B7" w14:textId="77777777" w:rsidR="00A07AEC" w:rsidRDefault="00A07AEC" w:rsidP="00A0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Pr="0008006B">
        <w:rPr>
          <w:b/>
          <w:bCs/>
          <w:sz w:val="40"/>
          <w:szCs w:val="40"/>
        </w:rPr>
        <w:t>Code of Conduct in Bowls</w:t>
      </w:r>
    </w:p>
    <w:p w14:paraId="4BE163F4" w14:textId="77777777" w:rsidR="00A07AEC" w:rsidRDefault="00A07AEC" w:rsidP="00A07AEC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</w:t>
      </w:r>
      <w:proofErr w:type="gramStart"/>
      <w:r w:rsidRPr="00DB6F8D">
        <w:rPr>
          <w:rFonts w:cs="Arial"/>
          <w:sz w:val="24"/>
          <w:szCs w:val="24"/>
        </w:rPr>
        <w:t>coaches</w:t>
      </w:r>
      <w:proofErr w:type="gramEnd"/>
      <w:r w:rsidRPr="00DB6F8D">
        <w:rPr>
          <w:rFonts w:cs="Arial"/>
          <w:sz w:val="24"/>
          <w:szCs w:val="24"/>
        </w:rPr>
        <w:t xml:space="preserve">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636B28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is</w:t>
      </w:r>
      <w:r w:rsidRPr="00636B28">
        <w:rPr>
          <w:rFonts w:cs="Arial"/>
          <w:sz w:val="24"/>
          <w:szCs w:val="24"/>
        </w:rPr>
        <w:t xml:space="preserve"> Code of </w:t>
      </w:r>
      <w:r>
        <w:rPr>
          <w:rFonts w:cs="Arial"/>
          <w:sz w:val="24"/>
          <w:szCs w:val="24"/>
        </w:rPr>
        <w:t>Conduct</w:t>
      </w:r>
      <w:r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>
        <w:rPr>
          <w:rFonts w:cs="Arial"/>
          <w:sz w:val="24"/>
          <w:szCs w:val="24"/>
        </w:rPr>
        <w:t>everyone can enjoy the sport of bowls in a safe and inclusive environment.</w:t>
      </w:r>
    </w:p>
    <w:p w14:paraId="20C464A1" w14:textId="77777777" w:rsidR="00A07AEC" w:rsidRDefault="00A07AEC" w:rsidP="00A07AEC">
      <w:r>
        <w:rPr>
          <w:noProof/>
        </w:rPr>
        <w:drawing>
          <wp:anchor distT="0" distB="0" distL="114300" distR="114300" simplePos="0" relativeHeight="251660288" behindDoc="1" locked="0" layoutInCell="1" allowOverlap="1" wp14:anchorId="7BC05402" wp14:editId="1C63D68D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 descr="A picture containing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sk brak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R.E.S.P.E.C.T.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AA295" wp14:editId="27AC134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E96D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2654D2A4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1F21A177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683C1B6F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64F55CEB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33FA9D48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30709AF0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6AF4C379" w14:textId="77777777" w:rsidR="00A07AEC" w:rsidRPr="009F7784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A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" fillcolor="#dae3f3" strokecolor="#4472c4" strokeweight="2.25pt">
                <v:textbox>
                  <w:txbxContent>
                    <w:p w14:paraId="4AB1E96D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2654D2A4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1F21A177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683C1B6F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64F55CEB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33FA9D48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30709AF0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6AF4C379" w14:textId="77777777" w:rsidR="00A07AEC" w:rsidRPr="009F7784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5537ED" w14:textId="77777777" w:rsidR="00A07AEC" w:rsidRDefault="00A07AEC" w:rsidP="00A07AEC"/>
    <w:p w14:paraId="454F44DB" w14:textId="77777777" w:rsidR="00A07AEC" w:rsidRDefault="00A07AEC" w:rsidP="00A07AEC"/>
    <w:p w14:paraId="0D116386" w14:textId="77777777" w:rsidR="00A07AEC" w:rsidRDefault="00A07AEC" w:rsidP="00A07AEC"/>
    <w:p w14:paraId="6F23B69C" w14:textId="77777777" w:rsidR="00A07AEC" w:rsidRDefault="00A07AEC" w:rsidP="00A07AEC"/>
    <w:p w14:paraId="482181F2" w14:textId="77777777" w:rsidR="00A07AEC" w:rsidRDefault="00A07AEC" w:rsidP="00A07AEC"/>
    <w:p w14:paraId="488303BF" w14:textId="77777777" w:rsidR="00A07AEC" w:rsidRDefault="00A07AEC" w:rsidP="00A07AEC"/>
    <w:p w14:paraId="65338044" w14:textId="77777777" w:rsidR="00A07AEC" w:rsidRDefault="00A07AEC" w:rsidP="00A07AEC"/>
    <w:p w14:paraId="03CC8E4B" w14:textId="77777777" w:rsidR="00A07AEC" w:rsidRDefault="00A07AEC" w:rsidP="00A07AEC"/>
    <w:p w14:paraId="597B81B3" w14:textId="77777777" w:rsidR="00A07AEC" w:rsidRPr="00DD1841" w:rsidRDefault="00A07AEC" w:rsidP="00A07AEC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AEC" w:rsidRPr="00FF78D5" w14:paraId="705967C6" w14:textId="77777777" w:rsidTr="005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2BA18A" w14:textId="77777777" w:rsidR="00A07AEC" w:rsidRPr="00FF78D5" w:rsidRDefault="00A07AEC" w:rsidP="005E3B1E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0EE13275" w14:textId="77777777" w:rsidR="00A07AEC" w:rsidRPr="00FF78D5" w:rsidRDefault="00A07AEC" w:rsidP="005E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A07AEC" w14:paraId="00A6961D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EF1CC1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Respect all players, coaches, officials, </w:t>
            </w:r>
            <w:proofErr w:type="gramStart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volunteers</w:t>
            </w:r>
            <w:proofErr w:type="gramEnd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and spectators</w:t>
            </w:r>
          </w:p>
        </w:tc>
        <w:tc>
          <w:tcPr>
            <w:tcW w:w="4508" w:type="dxa"/>
          </w:tcPr>
          <w:p w14:paraId="602EDB79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 drugs or alcohol</w:t>
            </w:r>
          </w:p>
        </w:tc>
      </w:tr>
      <w:tr w:rsidR="00A07AEC" w14:paraId="5E04ABB4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D99242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2CC988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Use foul, abusive,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threatening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or discriminatory language or gestures</w:t>
            </w:r>
          </w:p>
        </w:tc>
      </w:tr>
      <w:tr w:rsidR="00A07AEC" w14:paraId="437AF9A3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3BF82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3BABA8E4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A07AEC" w14:paraId="78B37F6F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C7AEA4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0A83ADE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A07AEC" w14:paraId="77656D95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2CC39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Abide by the rules/regulations of the sport, and any additional competition rules </w:t>
            </w:r>
          </w:p>
        </w:tc>
        <w:tc>
          <w:tcPr>
            <w:tcW w:w="4508" w:type="dxa"/>
          </w:tcPr>
          <w:p w14:paraId="6557E126" w14:textId="698D185D" w:rsidR="00664B85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664B85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A07AEC" w14:paraId="41E0E2A8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29D3DC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24B1539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A07AEC" w14:paraId="670D13E0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642B3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7CDA8AD5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7E47BDD8" w14:textId="77777777" w:rsidR="00A07AEC" w:rsidRPr="00A07AEC" w:rsidRDefault="00A07AEC" w:rsidP="00A07AEC">
      <w:pPr>
        <w:pStyle w:val="NoSpacing"/>
      </w:pPr>
    </w:p>
    <w:sectPr w:rsidR="00A07AEC" w:rsidRPr="00A07A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4241" w14:textId="77777777" w:rsidR="005558F5" w:rsidRDefault="005558F5" w:rsidP="00A07AEC">
      <w:pPr>
        <w:spacing w:after="0" w:line="240" w:lineRule="auto"/>
      </w:pPr>
      <w:r>
        <w:separator/>
      </w:r>
    </w:p>
  </w:endnote>
  <w:endnote w:type="continuationSeparator" w:id="0">
    <w:p w14:paraId="7F297B31" w14:textId="77777777" w:rsidR="005558F5" w:rsidRDefault="005558F5" w:rsidP="00A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4486" w14:textId="77777777" w:rsidR="003A3BB2" w:rsidRDefault="003A3BB2" w:rsidP="003A3BB2">
    <w:pPr>
      <w:pStyle w:val="Header"/>
    </w:pPr>
    <w:r w:rsidRPr="009F2585">
      <w:rPr>
        <w:noProof/>
      </w:rPr>
      <w:drawing>
        <wp:inline distT="0" distB="0" distL="0" distR="0" wp14:anchorId="56CDC06A" wp14:editId="2E5B8663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650B9" w14:textId="77777777" w:rsidR="00904E38" w:rsidRDefault="0090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475E" w14:textId="77777777" w:rsidR="005558F5" w:rsidRDefault="005558F5" w:rsidP="00A07AEC">
      <w:pPr>
        <w:spacing w:after="0" w:line="240" w:lineRule="auto"/>
      </w:pPr>
      <w:r>
        <w:separator/>
      </w:r>
    </w:p>
  </w:footnote>
  <w:footnote w:type="continuationSeparator" w:id="0">
    <w:p w14:paraId="776BA3E2" w14:textId="77777777" w:rsidR="005558F5" w:rsidRDefault="005558F5" w:rsidP="00A0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5BE" w14:textId="5E154B0F" w:rsidR="00A07AEC" w:rsidRPr="00904E38" w:rsidRDefault="00904E38" w:rsidP="00904E38">
    <w:pPr>
      <w:pStyle w:val="Header"/>
      <w:jc w:val="center"/>
      <w:rPr>
        <w:sz w:val="24"/>
        <w:szCs w:val="24"/>
      </w:rPr>
    </w:pPr>
    <w:r w:rsidRPr="00904E38">
      <w:rPr>
        <w:sz w:val="24"/>
        <w:szCs w:val="24"/>
      </w:rPr>
      <w:t>Bowls Development Alliance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C"/>
    <w:rsid w:val="003159A9"/>
    <w:rsid w:val="003A3BB2"/>
    <w:rsid w:val="004C3ED2"/>
    <w:rsid w:val="005558F5"/>
    <w:rsid w:val="00664B85"/>
    <w:rsid w:val="00904E38"/>
    <w:rsid w:val="00A07AEC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ECB12"/>
  <w15:chartTrackingRefBased/>
  <w15:docId w15:val="{25C1D154-0472-4F37-82B6-A5E903F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07A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EC"/>
  </w:style>
  <w:style w:type="paragraph" w:styleId="Footer">
    <w:name w:val="footer"/>
    <w:basedOn w:val="Normal"/>
    <w:link w:val="Foot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EC"/>
  </w:style>
  <w:style w:type="paragraph" w:styleId="NoSpacing">
    <w:name w:val="No Spacing"/>
    <w:uiPriority w:val="1"/>
    <w:qFormat/>
    <w:rsid w:val="00A0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6214&amp;picture=lawn-bow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Duncan Webster</cp:lastModifiedBy>
  <cp:revision>5</cp:revision>
  <dcterms:created xsi:type="dcterms:W3CDTF">2022-02-10T09:47:00Z</dcterms:created>
  <dcterms:modified xsi:type="dcterms:W3CDTF">2022-02-24T12:44:00Z</dcterms:modified>
</cp:coreProperties>
</file>